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B4" w:rsidRPr="00137BB4" w:rsidRDefault="00137BB4" w:rsidP="00262862">
      <w:pPr>
        <w:spacing w:before="330" w:after="150"/>
        <w:jc w:val="center"/>
        <w:textAlignment w:val="top"/>
        <w:outlineLvl w:val="0"/>
        <w:rPr>
          <w:rFonts w:ascii="inherit" w:eastAsia="Times New Roman" w:hAnsi="inherit" w:cs="Tahoma"/>
          <w:color w:val="000000"/>
          <w:kern w:val="36"/>
          <w:sz w:val="36"/>
          <w:szCs w:val="36"/>
          <w:lang w:eastAsia="ru-RU"/>
        </w:rPr>
      </w:pPr>
      <w:r w:rsidRPr="00137BB4">
        <w:rPr>
          <w:rFonts w:ascii="inherit" w:eastAsia="Times New Roman" w:hAnsi="inherit" w:cs="Tahoma"/>
          <w:color w:val="000000"/>
          <w:kern w:val="36"/>
          <w:sz w:val="36"/>
          <w:szCs w:val="36"/>
          <w:lang w:eastAsia="ru-RU"/>
        </w:rPr>
        <w:t>Объем предоставляемых социальных услуг за счет бюджетных ассигнований бюджетов субъектов Российской Федерации</w:t>
      </w:r>
      <w:r w:rsidR="00262862">
        <w:rPr>
          <w:rFonts w:ascii="inherit" w:eastAsia="Times New Roman" w:hAnsi="inherit" w:cs="Tahoma"/>
          <w:color w:val="000000"/>
          <w:kern w:val="36"/>
          <w:sz w:val="36"/>
          <w:szCs w:val="36"/>
          <w:lang w:eastAsia="ru-RU"/>
        </w:rPr>
        <w:t xml:space="preserve"> за 2023 год по</w:t>
      </w:r>
      <w:bookmarkStart w:id="0" w:name="_GoBack"/>
      <w:bookmarkEnd w:id="0"/>
      <w:r w:rsidR="00262862">
        <w:rPr>
          <w:rFonts w:ascii="inherit" w:eastAsia="Times New Roman" w:hAnsi="inherit" w:cs="Tahoma"/>
          <w:color w:val="000000"/>
          <w:kern w:val="36"/>
          <w:sz w:val="36"/>
          <w:szCs w:val="36"/>
          <w:lang w:eastAsia="ru-RU"/>
        </w:rPr>
        <w:t xml:space="preserve"> ГСУСО «Троицкий центр содействия семейному воспитанию»</w:t>
      </w:r>
    </w:p>
    <w:p w:rsidR="00137BB4" w:rsidRPr="00137BB4" w:rsidRDefault="00137BB4" w:rsidP="00137BB4">
      <w:pPr>
        <w:spacing w:after="1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37BB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137BB4" w:rsidRPr="00137BB4" w:rsidRDefault="00137BB4" w:rsidP="00137BB4">
      <w:pPr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37BB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4552"/>
      </w:tblGrid>
      <w:tr w:rsidR="00137BB4" w:rsidRPr="00137BB4" w:rsidTr="00137BB4"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BB4" w:rsidRPr="00137BB4" w:rsidRDefault="00137BB4" w:rsidP="00137BB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Формы</w:t>
            </w:r>
          </w:p>
          <w:p w:rsidR="00137BB4" w:rsidRPr="00137BB4" w:rsidRDefault="00137BB4" w:rsidP="00137BB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социального обслуживания</w:t>
            </w:r>
          </w:p>
        </w:tc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BB4" w:rsidRPr="00137BB4" w:rsidRDefault="00137BB4" w:rsidP="00137BB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B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Объем социальных услуг</w:t>
            </w:r>
          </w:p>
          <w:p w:rsidR="00137BB4" w:rsidRPr="00137BB4" w:rsidRDefault="00137BB4" w:rsidP="00137BB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(за счет бюджетных  ассигнований бюджетов субъектов Российской Федерации)</w:t>
            </w:r>
          </w:p>
          <w:p w:rsidR="00137BB4" w:rsidRPr="00137BB4" w:rsidRDefault="00137BB4" w:rsidP="00137BB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7BB4" w:rsidRPr="00137BB4" w:rsidTr="00137BB4"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BB4" w:rsidRPr="00137BB4" w:rsidRDefault="00137BB4" w:rsidP="00137BB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Стационарная</w:t>
            </w:r>
          </w:p>
        </w:tc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BB4" w:rsidRPr="00137BB4" w:rsidRDefault="008068FB" w:rsidP="00137BB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человек</w:t>
            </w:r>
          </w:p>
        </w:tc>
      </w:tr>
    </w:tbl>
    <w:p w:rsidR="00B5391F" w:rsidRDefault="00B5391F"/>
    <w:sectPr w:rsidR="00B5391F" w:rsidSect="009275B8">
      <w:pgSz w:w="12240" w:h="15840"/>
      <w:pgMar w:top="851" w:right="567" w:bottom="28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B4"/>
    <w:rsid w:val="001258D2"/>
    <w:rsid w:val="00137BB4"/>
    <w:rsid w:val="00262862"/>
    <w:rsid w:val="00600B88"/>
    <w:rsid w:val="008068FB"/>
    <w:rsid w:val="008253CE"/>
    <w:rsid w:val="009275B8"/>
    <w:rsid w:val="00B5391F"/>
    <w:rsid w:val="00BE705D"/>
    <w:rsid w:val="00DA04DB"/>
    <w:rsid w:val="00F1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3E28"/>
  <w15:chartTrackingRefBased/>
  <w15:docId w15:val="{A8BC3B7C-9575-4D49-8BB4-CD1EE8A7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0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2024-04-25T11:03:00Z</dcterms:created>
  <dcterms:modified xsi:type="dcterms:W3CDTF">2024-04-26T02:32:00Z</dcterms:modified>
</cp:coreProperties>
</file>